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0039" w14:textId="77777777" w:rsidR="00042E69" w:rsidRPr="00B74EF4" w:rsidRDefault="00071AF8" w:rsidP="00B0548D">
      <w:pPr>
        <w:ind w:right="-597" w:hanging="480"/>
        <w:jc w:val="center"/>
        <w:rPr>
          <w:rFonts w:eastAsia="標楷體"/>
          <w:b/>
          <w:sz w:val="40"/>
          <w:szCs w:val="40"/>
        </w:rPr>
      </w:pPr>
      <w:r w:rsidRPr="00B74EF4">
        <w:rPr>
          <w:rFonts w:eastAsia="標楷體"/>
          <w:b/>
          <w:sz w:val="40"/>
          <w:szCs w:val="40"/>
        </w:rPr>
        <w:t>著作財產權授權契約</w:t>
      </w:r>
    </w:p>
    <w:p w14:paraId="567B67EB" w14:textId="77777777" w:rsidR="00EE3702" w:rsidRDefault="00EE3702" w:rsidP="00EE3702">
      <w:pPr>
        <w:ind w:right="282" w:hanging="960"/>
        <w:jc w:val="right"/>
        <w:rPr>
          <w:rFonts w:eastAsia="標楷體"/>
          <w:sz w:val="16"/>
          <w:szCs w:val="16"/>
        </w:rPr>
      </w:pPr>
    </w:p>
    <w:p w14:paraId="574E7AB6" w14:textId="77777777" w:rsidR="00EE3702" w:rsidRPr="00CD705A" w:rsidRDefault="00EE3702" w:rsidP="00EE3702">
      <w:pPr>
        <w:ind w:right="282" w:hanging="960"/>
        <w:jc w:val="right"/>
        <w:rPr>
          <w:rFonts w:eastAsia="標楷體"/>
          <w:sz w:val="16"/>
          <w:szCs w:val="16"/>
        </w:rPr>
      </w:pPr>
      <w:r w:rsidRPr="00CD705A">
        <w:rPr>
          <w:rFonts w:eastAsia="標楷體" w:hint="eastAsia"/>
          <w:sz w:val="16"/>
          <w:szCs w:val="16"/>
        </w:rPr>
        <w:t>中央研究院</w:t>
      </w:r>
      <w:r w:rsidRPr="00CD705A">
        <w:rPr>
          <w:rFonts w:eastAsia="標楷體" w:hint="eastAsia"/>
          <w:sz w:val="16"/>
          <w:szCs w:val="16"/>
        </w:rPr>
        <w:t>112</w:t>
      </w:r>
      <w:r w:rsidRPr="00CD705A">
        <w:rPr>
          <w:rFonts w:eastAsia="標楷體" w:hint="eastAsia"/>
          <w:sz w:val="16"/>
          <w:szCs w:val="16"/>
        </w:rPr>
        <w:t>年</w:t>
      </w:r>
      <w:r w:rsidRPr="00CD705A">
        <w:rPr>
          <w:rFonts w:eastAsia="標楷體" w:hint="eastAsia"/>
          <w:sz w:val="16"/>
          <w:szCs w:val="16"/>
        </w:rPr>
        <w:t>11</w:t>
      </w:r>
      <w:r w:rsidRPr="00CD705A">
        <w:rPr>
          <w:rFonts w:eastAsia="標楷體" w:hint="eastAsia"/>
          <w:sz w:val="16"/>
          <w:szCs w:val="16"/>
        </w:rPr>
        <w:t>月</w:t>
      </w:r>
      <w:r w:rsidRPr="00CD705A">
        <w:rPr>
          <w:rFonts w:eastAsia="標楷體" w:hint="eastAsia"/>
          <w:sz w:val="16"/>
          <w:szCs w:val="16"/>
        </w:rPr>
        <w:t>22</w:t>
      </w:r>
      <w:r w:rsidRPr="00CD705A">
        <w:rPr>
          <w:rFonts w:eastAsia="標楷體" w:hint="eastAsia"/>
          <w:sz w:val="16"/>
          <w:szCs w:val="16"/>
        </w:rPr>
        <w:t>日第</w:t>
      </w:r>
      <w:r w:rsidRPr="00CD705A">
        <w:rPr>
          <w:rFonts w:eastAsia="標楷體" w:hint="eastAsia"/>
          <w:sz w:val="16"/>
          <w:szCs w:val="16"/>
        </w:rPr>
        <w:t>1121703012</w:t>
      </w:r>
      <w:r w:rsidRPr="00CD705A">
        <w:rPr>
          <w:rFonts w:eastAsia="標楷體" w:hint="eastAsia"/>
          <w:sz w:val="16"/>
          <w:szCs w:val="16"/>
        </w:rPr>
        <w:t>號簽核定訂定</w:t>
      </w:r>
      <w:r w:rsidRPr="00CD705A">
        <w:rPr>
          <w:rFonts w:eastAsia="標楷體"/>
          <w:sz w:val="16"/>
          <w:szCs w:val="16"/>
        </w:rPr>
        <w:t xml:space="preserve"> </w:t>
      </w:r>
    </w:p>
    <w:p w14:paraId="78C677DF" w14:textId="77777777" w:rsidR="00EE3702" w:rsidRDefault="00EE3702" w:rsidP="00071AF8">
      <w:pPr>
        <w:ind w:right="282" w:hanging="960"/>
        <w:jc w:val="right"/>
        <w:rPr>
          <w:rFonts w:eastAsia="標楷體"/>
          <w:sz w:val="20"/>
          <w:szCs w:val="20"/>
        </w:rPr>
      </w:pPr>
    </w:p>
    <w:p w14:paraId="70F1AB75" w14:textId="77777777" w:rsidR="00071AF8" w:rsidRPr="00B16502" w:rsidRDefault="00071AF8" w:rsidP="00071AF8">
      <w:pPr>
        <w:ind w:right="282" w:hanging="960"/>
        <w:jc w:val="right"/>
        <w:rPr>
          <w:rFonts w:eastAsia="標楷體"/>
          <w:sz w:val="20"/>
          <w:szCs w:val="20"/>
        </w:rPr>
      </w:pPr>
      <w:r w:rsidRPr="00B16502">
        <w:rPr>
          <w:rFonts w:eastAsia="標楷體"/>
          <w:sz w:val="20"/>
          <w:szCs w:val="20"/>
        </w:rPr>
        <w:t>中央研究院</w:t>
      </w:r>
      <w:proofErr w:type="gramStart"/>
      <w:r w:rsidRPr="00B16502">
        <w:rPr>
          <w:rFonts w:eastAsia="標楷體"/>
          <w:sz w:val="20"/>
          <w:szCs w:val="20"/>
        </w:rPr>
        <w:t>覽</w:t>
      </w:r>
      <w:proofErr w:type="gramEnd"/>
      <w:r w:rsidRPr="00B16502">
        <w:rPr>
          <w:rFonts w:eastAsia="標楷體"/>
          <w:sz w:val="20"/>
          <w:szCs w:val="20"/>
        </w:rPr>
        <w:t>號：</w:t>
      </w:r>
      <w:r w:rsidRPr="00B16502">
        <w:rPr>
          <w:rFonts w:eastAsia="標楷體"/>
          <w:sz w:val="20"/>
          <w:szCs w:val="20"/>
          <w:highlight w:val="yellow"/>
        </w:rPr>
        <w:t>__</w:t>
      </w:r>
    </w:p>
    <w:p w14:paraId="024B94AE" w14:textId="77777777" w:rsidR="00071AF8" w:rsidRPr="00B16502" w:rsidRDefault="00071AF8" w:rsidP="00B74EF4">
      <w:pPr>
        <w:spacing w:line="320" w:lineRule="auto"/>
        <w:ind w:right="-597"/>
        <w:rPr>
          <w:rFonts w:eastAsia="標楷體"/>
          <w:sz w:val="28"/>
          <w:szCs w:val="28"/>
        </w:rPr>
      </w:pPr>
    </w:p>
    <w:p w14:paraId="28937D5A" w14:textId="77777777" w:rsidR="00071AF8" w:rsidRPr="00B16502" w:rsidRDefault="00071AF8" w:rsidP="004007E7">
      <w:pPr>
        <w:spacing w:line="320" w:lineRule="auto"/>
        <w:ind w:left="1276" w:right="-597" w:hanging="1276"/>
        <w:rPr>
          <w:rFonts w:eastAsia="標楷體"/>
        </w:rPr>
      </w:pPr>
      <w:r w:rsidRPr="00B16502">
        <w:rPr>
          <w:rFonts w:eastAsia="標楷體"/>
          <w:spacing w:val="60"/>
          <w:fitText w:val="960" w:id="-1145810688"/>
        </w:rPr>
        <w:t>授權</w:t>
      </w:r>
      <w:r w:rsidRPr="00B16502">
        <w:rPr>
          <w:rFonts w:eastAsia="標楷體"/>
          <w:fitText w:val="960" w:id="-1145810688"/>
        </w:rPr>
        <w:t>人</w:t>
      </w:r>
      <w:r w:rsidRPr="00B16502">
        <w:rPr>
          <w:rFonts w:eastAsia="標楷體"/>
        </w:rPr>
        <w:t>：中央研究院（以下簡稱甲方）</w:t>
      </w:r>
    </w:p>
    <w:p w14:paraId="3D3CAAA2" w14:textId="77777777" w:rsidR="00071AF8" w:rsidRPr="00B16502" w:rsidRDefault="00071AF8" w:rsidP="004007E7">
      <w:pPr>
        <w:spacing w:line="320" w:lineRule="auto"/>
        <w:ind w:left="1276" w:right="-595" w:hanging="1276"/>
        <w:rPr>
          <w:rFonts w:eastAsia="標楷體"/>
        </w:rPr>
      </w:pPr>
      <w:r w:rsidRPr="00B16502">
        <w:rPr>
          <w:rFonts w:eastAsia="標楷體"/>
        </w:rPr>
        <w:t>被授權人：</w:t>
      </w:r>
      <w:r w:rsidRPr="00B16502">
        <w:rPr>
          <w:rFonts w:eastAsia="標楷體"/>
          <w:highlight w:val="yellow"/>
        </w:rPr>
        <w:t>【請填入公司名】</w:t>
      </w:r>
      <w:r w:rsidRPr="00B16502">
        <w:rPr>
          <w:rFonts w:eastAsia="標楷體"/>
        </w:rPr>
        <w:t>（以下簡稱乙方）</w:t>
      </w:r>
    </w:p>
    <w:p w14:paraId="5B6AD786" w14:textId="77777777" w:rsidR="00071AF8" w:rsidRPr="00B16502" w:rsidRDefault="00071AF8" w:rsidP="004007E7">
      <w:pPr>
        <w:spacing w:line="320" w:lineRule="auto"/>
        <w:ind w:left="1276" w:right="-595" w:hanging="1276"/>
        <w:rPr>
          <w:rFonts w:eastAsia="標楷體"/>
        </w:rPr>
      </w:pPr>
    </w:p>
    <w:p w14:paraId="2CDB253E" w14:textId="77777777" w:rsidR="00071AF8" w:rsidRPr="00B16502" w:rsidRDefault="00071AF8" w:rsidP="004007E7">
      <w:pPr>
        <w:spacing w:line="320" w:lineRule="auto"/>
        <w:ind w:left="1276" w:right="-595" w:hanging="1276"/>
        <w:rPr>
          <w:rFonts w:eastAsia="標楷體"/>
          <w:sz w:val="28"/>
          <w:szCs w:val="28"/>
        </w:rPr>
      </w:pPr>
      <w:proofErr w:type="gramStart"/>
      <w:r w:rsidRPr="00B16502">
        <w:rPr>
          <w:rFonts w:eastAsia="標楷體"/>
        </w:rPr>
        <w:t>緣甲</w:t>
      </w:r>
      <w:proofErr w:type="gramEnd"/>
      <w:r w:rsidRPr="00B16502">
        <w:rPr>
          <w:rFonts w:eastAsia="標楷體"/>
        </w:rPr>
        <w:t>、乙雙方為著作權授權事宜，訂立本契約，並同意條件如下：</w:t>
      </w:r>
    </w:p>
    <w:p w14:paraId="6E309523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第一條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授權標的</w:t>
      </w:r>
    </w:p>
    <w:p w14:paraId="58D642D8" w14:textId="77777777" w:rsidR="00071AF8" w:rsidRPr="00B16502" w:rsidRDefault="00071AF8" w:rsidP="00C4400D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41" w:lineRule="auto"/>
        <w:ind w:left="992" w:firstLineChars="41" w:firstLine="98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〈</w:t>
      </w:r>
      <w:r w:rsidRPr="00B16502">
        <w:rPr>
          <w:rFonts w:eastAsia="標楷體"/>
          <w:color w:val="000000"/>
          <w:highlight w:val="yellow"/>
        </w:rPr>
        <w:t>【請填入著作來源】</w:t>
      </w:r>
      <w:r w:rsidRPr="00B16502">
        <w:rPr>
          <w:rFonts w:eastAsia="標楷體"/>
          <w:color w:val="000000"/>
        </w:rPr>
        <w:t>〉</w:t>
      </w:r>
    </w:p>
    <w:p w14:paraId="2ECF3E4C" w14:textId="77777777" w:rsidR="00071AF8" w:rsidRPr="00B16502" w:rsidRDefault="00071AF8" w:rsidP="006E6A4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072"/>
          <w:tab w:val="left" w:pos="229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1985" w:hanging="425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1</w:t>
      </w:r>
      <w:r w:rsidRPr="00B16502">
        <w:rPr>
          <w:rFonts w:eastAsia="標楷體"/>
          <w:color w:val="000000"/>
        </w:rPr>
        <w:t>〈</w:t>
      </w:r>
      <w:r w:rsidRPr="00B16502">
        <w:rPr>
          <w:rFonts w:eastAsia="標楷體"/>
          <w:color w:val="000000"/>
          <w:highlight w:val="yellow"/>
        </w:rPr>
        <w:t>【請填入授權文章名】</w:t>
      </w:r>
      <w:r w:rsidRPr="00B16502">
        <w:rPr>
          <w:rFonts w:eastAsia="標楷體"/>
          <w:color w:val="000000"/>
        </w:rPr>
        <w:t>〉</w:t>
      </w:r>
    </w:p>
    <w:p w14:paraId="5F95BDAD" w14:textId="77777777" w:rsidR="00071AF8" w:rsidRPr="00B16502" w:rsidRDefault="00071AF8" w:rsidP="006A64B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1985"/>
          <w:tab w:val="left" w:pos="229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1985" w:hanging="425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2</w:t>
      </w:r>
      <w:r w:rsidRPr="00B16502">
        <w:rPr>
          <w:rFonts w:eastAsia="標楷體"/>
          <w:color w:val="000000"/>
        </w:rPr>
        <w:t>〈</w:t>
      </w:r>
      <w:r w:rsidRPr="00B16502">
        <w:rPr>
          <w:rFonts w:eastAsia="標楷體"/>
          <w:color w:val="000000"/>
          <w:highlight w:val="yellow"/>
        </w:rPr>
        <w:t>【請填入授權文章名】</w:t>
      </w:r>
      <w:r w:rsidRPr="00B16502">
        <w:rPr>
          <w:rFonts w:eastAsia="標楷體"/>
          <w:color w:val="000000"/>
        </w:rPr>
        <w:t>〉</w:t>
      </w:r>
    </w:p>
    <w:p w14:paraId="0E9A8E69" w14:textId="77777777" w:rsidR="00071AF8" w:rsidRPr="00B16502" w:rsidRDefault="00071AF8" w:rsidP="006E6A46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1985"/>
          <w:tab w:val="left" w:pos="229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1985" w:hanging="425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3</w:t>
      </w:r>
      <w:r w:rsidRPr="00B16502">
        <w:rPr>
          <w:rFonts w:eastAsia="標楷體"/>
          <w:color w:val="000000"/>
        </w:rPr>
        <w:t>〈</w:t>
      </w:r>
      <w:r w:rsidRPr="00B16502">
        <w:rPr>
          <w:rFonts w:eastAsia="標楷體"/>
          <w:color w:val="000000"/>
          <w:highlight w:val="yellow"/>
        </w:rPr>
        <w:t>【請填入授權文章名】</w:t>
      </w:r>
      <w:r w:rsidRPr="00B16502">
        <w:rPr>
          <w:rFonts w:eastAsia="標楷體"/>
          <w:color w:val="000000"/>
        </w:rPr>
        <w:t>〉</w:t>
      </w:r>
    </w:p>
    <w:p w14:paraId="5A560F96" w14:textId="77777777" w:rsidR="00071AF8" w:rsidRPr="00B16502" w:rsidRDefault="00071AF8" w:rsidP="00C4400D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41" w:lineRule="auto"/>
        <w:ind w:left="992" w:firstLineChars="41" w:firstLine="98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共計</w:t>
      </w:r>
      <w:r w:rsidRPr="00B16502">
        <w:rPr>
          <w:rFonts w:eastAsia="標楷體"/>
          <w:color w:val="000000"/>
        </w:rPr>
        <w:t>3</w:t>
      </w:r>
      <w:r w:rsidRPr="00B16502">
        <w:rPr>
          <w:rFonts w:eastAsia="標楷體"/>
          <w:color w:val="000000"/>
        </w:rPr>
        <w:t>件（詳見附件，以下合稱本著作）。</w:t>
      </w:r>
    </w:p>
    <w:p w14:paraId="32A0C53C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bookmarkStart w:id="0" w:name="_Hlk136509244"/>
      <w:r w:rsidRPr="00B16502">
        <w:rPr>
          <w:rFonts w:eastAsia="標楷體"/>
          <w:b/>
          <w:color w:val="000000"/>
        </w:rPr>
        <w:t>第二條</w:t>
      </w:r>
      <w:r w:rsidRPr="00B16502">
        <w:rPr>
          <w:rFonts w:eastAsia="標楷體"/>
          <w:b/>
          <w:color w:val="000000"/>
        </w:rPr>
        <w:t xml:space="preserve"> </w:t>
      </w:r>
      <w:bookmarkEnd w:id="0"/>
      <w:r w:rsidRPr="00B16502">
        <w:rPr>
          <w:rFonts w:eastAsia="標楷體"/>
          <w:b/>
          <w:color w:val="000000"/>
        </w:rPr>
        <w:t xml:space="preserve"> </w:t>
      </w:r>
      <w:r w:rsidRPr="00B16502">
        <w:rPr>
          <w:rFonts w:eastAsia="標楷體"/>
          <w:b/>
          <w:color w:val="000000"/>
        </w:rPr>
        <w:t>授權內容</w:t>
      </w:r>
    </w:p>
    <w:p w14:paraId="5CBB5D2C" w14:textId="77777777" w:rsidR="00071AF8" w:rsidRPr="00B16502" w:rsidRDefault="00071AF8" w:rsidP="00C4400D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1" w:lineRule="auto"/>
        <w:ind w:leftChars="0" w:left="1559" w:hanging="482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甲方同意</w:t>
      </w:r>
      <w:r w:rsidRPr="00B16502">
        <w:rPr>
          <w:rFonts w:eastAsia="標楷體"/>
        </w:rPr>
        <w:t>於授權期間內非專屬授權乙方</w:t>
      </w:r>
      <w:sdt>
        <w:sdtPr>
          <w:rPr>
            <w:rFonts w:eastAsia="MS Gothic"/>
          </w:rPr>
          <w:id w:val="-103263742"/>
          <w14:checkbox>
            <w14:checked w14:val="0"/>
            <w14:checkedState w14:val="25A0" w14:font="新細明體"/>
            <w14:uncheckedState w14:val="2610" w14:font="MS Gothic"/>
          </w14:checkbox>
        </w:sdtPr>
        <w:sdtContent>
          <w:r w:rsidR="00384DFB" w:rsidRPr="00B16502">
            <w:rPr>
              <w:rFonts w:ascii="Segoe UI Symbol" w:eastAsia="MS Gothic" w:hAnsi="Segoe UI Symbol" w:cs="Segoe UI Symbol"/>
            </w:rPr>
            <w:t>☐</w:t>
          </w:r>
        </w:sdtContent>
      </w:sdt>
      <w:r w:rsidRPr="00B16502">
        <w:rPr>
          <w:rFonts w:eastAsia="標楷體"/>
        </w:rPr>
        <w:t>重製</w:t>
      </w:r>
      <w:sdt>
        <w:sdtPr>
          <w:rPr>
            <w:rFonts w:eastAsia="MS Gothic"/>
          </w:rPr>
          <w:id w:val="1165058239"/>
          <w14:checkbox>
            <w14:checked w14:val="0"/>
            <w14:checkedState w14:val="25A0" w14:font="新細明體"/>
            <w14:uncheckedState w14:val="2610" w14:font="MS Gothic"/>
          </w14:checkbox>
        </w:sdtPr>
        <w:sdtContent>
          <w:r w:rsidR="00384DFB" w:rsidRPr="00B16502">
            <w:rPr>
              <w:rFonts w:ascii="Segoe UI Symbol" w:eastAsia="MS Gothic" w:hAnsi="Segoe UI Symbol" w:cs="Segoe UI Symbol"/>
            </w:rPr>
            <w:t>☐</w:t>
          </w:r>
        </w:sdtContent>
      </w:sdt>
      <w:r w:rsidRPr="00B16502">
        <w:rPr>
          <w:rFonts w:eastAsia="標楷體"/>
        </w:rPr>
        <w:t>公開傳輸</w:t>
      </w:r>
      <w:sdt>
        <w:sdtPr>
          <w:rPr>
            <w:rFonts w:eastAsia="MS Gothic"/>
          </w:rPr>
          <w:id w:val="-760684227"/>
          <w14:checkbox>
            <w14:checked w14:val="0"/>
            <w14:checkedState w14:val="25A0" w14:font="新細明體"/>
            <w14:uncheckedState w14:val="2610" w14:font="MS Gothic"/>
          </w14:checkbox>
        </w:sdtPr>
        <w:sdtContent>
          <w:r w:rsidR="00384DFB" w:rsidRPr="00B16502">
            <w:rPr>
              <w:rFonts w:ascii="Segoe UI Symbol" w:eastAsia="MS Gothic" w:hAnsi="Segoe UI Symbol" w:cs="Segoe UI Symbol"/>
            </w:rPr>
            <w:t>☐</w:t>
          </w:r>
        </w:sdtContent>
      </w:sdt>
      <w:r w:rsidRPr="00B16502">
        <w:rPr>
          <w:rFonts w:eastAsia="標楷體"/>
        </w:rPr>
        <w:t>散布</w:t>
      </w:r>
      <w:sdt>
        <w:sdtPr>
          <w:rPr>
            <w:rFonts w:eastAsia="MS Gothic"/>
          </w:rPr>
          <w:id w:val="1901098232"/>
          <w14:checkbox>
            <w14:checked w14:val="0"/>
            <w14:checkedState w14:val="25A0" w14:font="新細明體"/>
            <w14:uncheckedState w14:val="2610" w14:font="MS Gothic"/>
          </w14:checkbox>
        </w:sdtPr>
        <w:sdtContent>
          <w:r w:rsidR="00384DFB" w:rsidRPr="00B16502">
            <w:rPr>
              <w:rFonts w:ascii="Segoe UI Symbol" w:eastAsia="MS Gothic" w:hAnsi="Segoe UI Symbol" w:cs="Segoe UI Symbol"/>
            </w:rPr>
            <w:t>☐</w:t>
          </w:r>
        </w:sdtContent>
      </w:sdt>
      <w:r w:rsidRPr="00B16502">
        <w:rPr>
          <w:rFonts w:eastAsia="標楷體"/>
        </w:rPr>
        <w:t>其他</w:t>
      </w:r>
      <w:r w:rsidRPr="00B16502">
        <w:rPr>
          <w:rFonts w:eastAsia="標楷體"/>
        </w:rPr>
        <w:t>:______</w:t>
      </w:r>
      <w:r w:rsidRPr="00B16502">
        <w:rPr>
          <w:rFonts w:eastAsia="標楷體"/>
        </w:rPr>
        <w:t>本著作</w:t>
      </w:r>
      <w:r w:rsidRPr="00B16502">
        <w:rPr>
          <w:rFonts w:eastAsia="標楷體"/>
          <w:color w:val="000000"/>
        </w:rPr>
        <w:t>。</w:t>
      </w:r>
    </w:p>
    <w:p w14:paraId="1AF23AAD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乙方同意其於前項授權範圍內之用途僅限於</w:t>
      </w:r>
      <w:r w:rsidRPr="00B16502">
        <w:rPr>
          <w:rFonts w:eastAsia="標楷體"/>
        </w:rPr>
        <w:t>編製</w:t>
      </w:r>
      <w:r w:rsidRPr="00B16502">
        <w:rPr>
          <w:rFonts w:eastAsia="標楷體"/>
          <w:highlight w:val="yellow"/>
        </w:rPr>
        <w:t>【請填入授權文章用途】</w:t>
      </w:r>
      <w:r w:rsidRPr="00B16502">
        <w:rPr>
          <w:rFonts w:eastAsia="標楷體"/>
          <w:color w:val="000000"/>
        </w:rPr>
        <w:t>。</w:t>
      </w:r>
    </w:p>
    <w:p w14:paraId="59C1C295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前項出版品之</w:t>
      </w:r>
      <w:proofErr w:type="gramStart"/>
      <w:r w:rsidRPr="00B16502">
        <w:rPr>
          <w:rFonts w:eastAsia="標楷體"/>
          <w:color w:val="000000"/>
        </w:rPr>
        <w:t>電子檔得透過</w:t>
      </w:r>
      <w:proofErr w:type="gramEnd"/>
      <w:r w:rsidRPr="00B16502">
        <w:rPr>
          <w:rFonts w:eastAsia="標楷體"/>
          <w:color w:val="000000"/>
        </w:rPr>
        <w:t>乙方、政府單位、各級學校及其他學習相關之網路平台與行動應用程式（</w:t>
      </w:r>
      <w:r w:rsidRPr="00B16502">
        <w:rPr>
          <w:rFonts w:eastAsia="標楷體"/>
          <w:color w:val="000000"/>
        </w:rPr>
        <w:t>App</w:t>
      </w:r>
      <w:r w:rsidRPr="00B16502">
        <w:rPr>
          <w:rFonts w:eastAsia="標楷體"/>
          <w:color w:val="000000"/>
        </w:rPr>
        <w:t>），以任何檔案格式供教師、學生及相關用戶瀏覽、下載，且得供學校及教師編製教材</w:t>
      </w:r>
      <w:proofErr w:type="gramStart"/>
      <w:r w:rsidRPr="00B16502">
        <w:rPr>
          <w:rFonts w:eastAsia="標楷體"/>
          <w:color w:val="000000"/>
        </w:rPr>
        <w:t>（</w:t>
      </w:r>
      <w:proofErr w:type="gramEnd"/>
      <w:r w:rsidRPr="00B16502">
        <w:rPr>
          <w:rFonts w:eastAsia="標楷體"/>
          <w:color w:val="000000"/>
        </w:rPr>
        <w:t>例如：講義、測驗卷、錄製教學影片等</w:t>
      </w:r>
      <w:proofErr w:type="gramStart"/>
      <w:r w:rsidRPr="00B16502">
        <w:rPr>
          <w:rFonts w:eastAsia="標楷體"/>
          <w:color w:val="000000"/>
        </w:rPr>
        <w:t>）</w:t>
      </w:r>
      <w:proofErr w:type="gramEnd"/>
      <w:r w:rsidRPr="00B16502">
        <w:rPr>
          <w:rFonts w:eastAsia="標楷體"/>
          <w:color w:val="000000"/>
        </w:rPr>
        <w:t>於課堂（含線上教學）作為授課及供學生利用，並得將所編製教材透過教育部教學網站</w:t>
      </w:r>
      <w:proofErr w:type="gramStart"/>
      <w:r w:rsidRPr="00B16502">
        <w:rPr>
          <w:rFonts w:eastAsia="標楷體"/>
          <w:color w:val="000000"/>
        </w:rPr>
        <w:t>或酷課雲</w:t>
      </w:r>
      <w:proofErr w:type="gramEnd"/>
      <w:r w:rsidRPr="00B16502">
        <w:rPr>
          <w:rFonts w:eastAsia="標楷體"/>
          <w:color w:val="000000"/>
        </w:rPr>
        <w:t>等相關網站供</w:t>
      </w:r>
      <w:proofErr w:type="gramStart"/>
      <w:r w:rsidRPr="00B16502">
        <w:rPr>
          <w:rFonts w:eastAsia="標楷體"/>
          <w:color w:val="000000"/>
        </w:rPr>
        <w:t>大眾線上瀏覽</w:t>
      </w:r>
      <w:proofErr w:type="gramEnd"/>
      <w:r w:rsidRPr="00B16502">
        <w:rPr>
          <w:rFonts w:eastAsia="標楷體"/>
          <w:color w:val="000000"/>
        </w:rPr>
        <w:t>、下載。</w:t>
      </w:r>
    </w:p>
    <w:p w14:paraId="7952AFC2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</w:rPr>
        <w:t>除本契約另有約定外，</w:t>
      </w:r>
      <w:r w:rsidRPr="00B16502">
        <w:rPr>
          <w:rFonts w:eastAsia="標楷體"/>
          <w:color w:val="000000"/>
        </w:rPr>
        <w:t>乙方不得將本契約所獲得之權利，全部或部分轉讓或再授權予第三人或移作其他用途。</w:t>
      </w:r>
    </w:p>
    <w:p w14:paraId="742D9950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乙</w:t>
      </w:r>
      <w:r w:rsidRPr="00B16502">
        <w:rPr>
          <w:rFonts w:eastAsia="標楷體"/>
        </w:rPr>
        <w:t>方應</w:t>
      </w:r>
      <w:r w:rsidRPr="00B16502">
        <w:rPr>
          <w:rFonts w:eastAsia="標楷體"/>
          <w:color w:val="000000"/>
        </w:rPr>
        <w:t>依下列方式，於明顯處標明本著作之著作人。</w:t>
      </w:r>
    </w:p>
    <w:p w14:paraId="145F8B60" w14:textId="77777777" w:rsidR="00071AF8" w:rsidRPr="00B16502" w:rsidRDefault="00071AF8" w:rsidP="006E6A4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072"/>
          <w:tab w:val="left" w:pos="2268"/>
          <w:tab w:val="left" w:pos="2324"/>
          <w:tab w:val="left" w:pos="242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2058" w:hanging="490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1</w:t>
      </w:r>
      <w:r w:rsidRPr="00B16502">
        <w:rPr>
          <w:rFonts w:eastAsia="標楷體"/>
          <w:color w:val="000000"/>
        </w:rPr>
        <w:t>：</w:t>
      </w:r>
      <w:r w:rsidRPr="00B16502">
        <w:rPr>
          <w:rFonts w:eastAsia="標楷體"/>
          <w:color w:val="000000"/>
          <w:highlight w:val="yellow"/>
        </w:rPr>
        <w:t>【請填入著作來源】</w:t>
      </w:r>
      <w:r w:rsidRPr="00B16502">
        <w:rPr>
          <w:rFonts w:eastAsia="標楷體"/>
          <w:color w:val="000000"/>
        </w:rPr>
        <w:t>/</w:t>
      </w:r>
      <w:r w:rsidRPr="00B16502">
        <w:rPr>
          <w:rFonts w:eastAsia="標楷體"/>
          <w:color w:val="000000"/>
          <w:highlight w:val="yellow"/>
        </w:rPr>
        <w:t>【請填入著作人姓名】</w:t>
      </w:r>
    </w:p>
    <w:p w14:paraId="30729859" w14:textId="77777777" w:rsidR="00071AF8" w:rsidRPr="00B16502" w:rsidRDefault="00071AF8" w:rsidP="006E6A4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072"/>
          <w:tab w:val="left" w:pos="2268"/>
          <w:tab w:val="left" w:pos="2324"/>
          <w:tab w:val="left" w:pos="241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2058" w:hanging="490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2</w:t>
      </w:r>
      <w:r w:rsidRPr="00B16502">
        <w:rPr>
          <w:rFonts w:eastAsia="標楷體"/>
          <w:color w:val="000000"/>
        </w:rPr>
        <w:t>：</w:t>
      </w:r>
      <w:r w:rsidRPr="00B16502">
        <w:rPr>
          <w:rFonts w:eastAsia="標楷體"/>
          <w:color w:val="000000"/>
          <w:highlight w:val="yellow"/>
        </w:rPr>
        <w:t>【請填入著作來源】</w:t>
      </w:r>
      <w:r w:rsidRPr="00B16502">
        <w:rPr>
          <w:rFonts w:eastAsia="標楷體"/>
          <w:color w:val="000000"/>
        </w:rPr>
        <w:t>/</w:t>
      </w:r>
      <w:r w:rsidRPr="00B16502">
        <w:rPr>
          <w:rFonts w:eastAsia="標楷體"/>
          <w:color w:val="000000"/>
          <w:highlight w:val="yellow"/>
        </w:rPr>
        <w:t>【請填入著作人姓名】</w:t>
      </w:r>
    </w:p>
    <w:p w14:paraId="374B6A32" w14:textId="77777777" w:rsidR="00071AF8" w:rsidRPr="00B16502" w:rsidRDefault="00071AF8" w:rsidP="006E6A4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072"/>
          <w:tab w:val="left" w:pos="2268"/>
          <w:tab w:val="left" w:pos="2324"/>
          <w:tab w:val="left" w:pos="241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18"/>
        </w:tabs>
        <w:adjustRightInd w:val="0"/>
        <w:spacing w:line="341" w:lineRule="auto"/>
        <w:ind w:left="2058" w:hanging="490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著作</w:t>
      </w:r>
      <w:r w:rsidRPr="00B16502">
        <w:rPr>
          <w:rFonts w:eastAsia="標楷體"/>
          <w:color w:val="000000"/>
        </w:rPr>
        <w:t>3</w:t>
      </w:r>
      <w:r w:rsidRPr="00B16502">
        <w:rPr>
          <w:rFonts w:eastAsia="標楷體"/>
          <w:color w:val="000000"/>
        </w:rPr>
        <w:t>：</w:t>
      </w:r>
      <w:r w:rsidRPr="00B16502">
        <w:rPr>
          <w:rFonts w:eastAsia="標楷體"/>
          <w:color w:val="000000"/>
          <w:highlight w:val="yellow"/>
        </w:rPr>
        <w:t>【請填入著作來源】</w:t>
      </w:r>
      <w:r w:rsidRPr="00B16502">
        <w:rPr>
          <w:rFonts w:eastAsia="標楷體"/>
          <w:color w:val="000000"/>
        </w:rPr>
        <w:t>/</w:t>
      </w:r>
      <w:r w:rsidRPr="00B16502">
        <w:rPr>
          <w:rFonts w:eastAsia="標楷體"/>
          <w:color w:val="000000"/>
          <w:highlight w:val="yellow"/>
        </w:rPr>
        <w:t>【請填入著作人姓名】</w:t>
      </w:r>
    </w:p>
    <w:p w14:paraId="6335CE2A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</w:rPr>
      </w:pPr>
      <w:r w:rsidRPr="00B16502">
        <w:rPr>
          <w:rFonts w:eastAsia="標楷體"/>
        </w:rPr>
        <w:lastRenderedPageBreak/>
        <w:t>授權地區：臺灣、澎湖、金門、馬祖地區。</w:t>
      </w:r>
    </w:p>
    <w:p w14:paraId="2232FE79" w14:textId="77777777" w:rsidR="00071AF8" w:rsidRPr="00B16502" w:rsidRDefault="00071AF8" w:rsidP="004007E7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授權</w:t>
      </w:r>
      <w:r w:rsidRPr="00B16502">
        <w:rPr>
          <w:rFonts w:eastAsia="標楷體"/>
        </w:rPr>
        <w:t>期間</w:t>
      </w:r>
      <w:r w:rsidRPr="00B16502">
        <w:rPr>
          <w:rFonts w:eastAsia="標楷體"/>
          <w:color w:val="000000"/>
        </w:rPr>
        <w:t>：</w:t>
      </w:r>
      <w:r w:rsidRPr="00B16502">
        <w:rPr>
          <w:rFonts w:eastAsia="標楷體"/>
          <w:color w:val="000000"/>
          <w:highlight w:val="yellow"/>
        </w:rPr>
        <w:t>自中華民國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年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月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日起，至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年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月</w:t>
      </w:r>
      <w:r w:rsidRPr="00B16502">
        <w:rPr>
          <w:rFonts w:eastAsia="標楷體"/>
          <w:color w:val="000000"/>
          <w:highlight w:val="yellow"/>
        </w:rPr>
        <w:t>○</w:t>
      </w:r>
      <w:r w:rsidRPr="00B16502">
        <w:rPr>
          <w:rFonts w:eastAsia="標楷體"/>
          <w:color w:val="000000"/>
          <w:highlight w:val="yellow"/>
        </w:rPr>
        <w:t>日止【請填入授權年限】</w:t>
      </w:r>
      <w:r w:rsidRPr="00B16502">
        <w:rPr>
          <w:rFonts w:eastAsia="標楷體"/>
          <w:color w:val="000000"/>
        </w:rPr>
        <w:t>。但授權期間內所製作之含有本著作之合法重製物，在授權期滿後仍可繼續於</w:t>
      </w:r>
      <w:r w:rsidRPr="00B16502">
        <w:rPr>
          <w:rFonts w:eastAsia="標楷體"/>
          <w:color w:val="000000"/>
        </w:rPr>
        <w:t>1</w:t>
      </w:r>
      <w:r w:rsidRPr="00B16502">
        <w:rPr>
          <w:rFonts w:eastAsia="標楷體"/>
          <w:color w:val="000000"/>
        </w:rPr>
        <w:t>年內銷售、散布。</w:t>
      </w:r>
    </w:p>
    <w:p w14:paraId="195919F0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第三條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授權金</w:t>
      </w:r>
    </w:p>
    <w:p w14:paraId="0A44C596" w14:textId="77777777" w:rsidR="00071AF8" w:rsidRPr="00B16502" w:rsidRDefault="00071AF8" w:rsidP="004007E7">
      <w:pPr>
        <w:pStyle w:val="a3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乙方應於雙方簽約後</w:t>
      </w:r>
      <w:r w:rsidRPr="00B16502">
        <w:rPr>
          <w:rFonts w:eastAsia="標楷體"/>
          <w:color w:val="000000"/>
        </w:rPr>
        <w:t>60</w:t>
      </w:r>
      <w:r w:rsidRPr="00B16502">
        <w:rPr>
          <w:rFonts w:eastAsia="標楷體"/>
          <w:color w:val="000000"/>
        </w:rPr>
        <w:t>日內一次給付甲方本著作之授權金共計新臺幣</w:t>
      </w:r>
      <w:r w:rsidRPr="00B16502">
        <w:rPr>
          <w:rFonts w:eastAsia="標楷體"/>
          <w:color w:val="000000"/>
          <w:highlight w:val="yellow"/>
        </w:rPr>
        <w:t>【請填入授權費用】</w:t>
      </w:r>
      <w:r w:rsidRPr="00B16502">
        <w:rPr>
          <w:rFonts w:eastAsia="標楷體"/>
          <w:color w:val="000000"/>
        </w:rPr>
        <w:t>整。</w:t>
      </w:r>
    </w:p>
    <w:p w14:paraId="0B5CC437" w14:textId="77777777" w:rsidR="00071AF8" w:rsidRPr="00B16502" w:rsidRDefault="00071AF8" w:rsidP="004007E7">
      <w:pPr>
        <w:pStyle w:val="a3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乙方應以全額匯款之方式給付前項之授權金，不得扣除手續費或其他各種費用，並於匯款後通知甲方。甲方匯款帳戶資料如下：</w:t>
      </w:r>
    </w:p>
    <w:tbl>
      <w:tblPr>
        <w:tblW w:w="5954" w:type="dxa"/>
        <w:tblInd w:w="1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394"/>
      </w:tblGrid>
      <w:tr w:rsidR="00071AF8" w:rsidRPr="00B16502" w14:paraId="7174A4A3" w14:textId="77777777" w:rsidTr="004007E7">
        <w:tc>
          <w:tcPr>
            <w:tcW w:w="1560" w:type="dxa"/>
            <w:shd w:val="clear" w:color="auto" w:fill="auto"/>
            <w:vAlign w:val="bottom"/>
          </w:tcPr>
          <w:p w14:paraId="00E038B8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匯款銀行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4EC89F1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臺灣土地銀行南港分行</w:t>
            </w:r>
          </w:p>
        </w:tc>
      </w:tr>
      <w:tr w:rsidR="00071AF8" w:rsidRPr="00B16502" w14:paraId="40CC874D" w14:textId="77777777" w:rsidTr="004007E7">
        <w:tc>
          <w:tcPr>
            <w:tcW w:w="1560" w:type="dxa"/>
            <w:shd w:val="clear" w:color="auto" w:fill="auto"/>
            <w:vAlign w:val="bottom"/>
          </w:tcPr>
          <w:p w14:paraId="22DCEE80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戶名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10B66850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中央研究院科學研究基金</w:t>
            </w:r>
            <w:r w:rsidRPr="00B16502">
              <w:rPr>
                <w:rFonts w:eastAsia="標楷體"/>
                <w:color w:val="000000"/>
              </w:rPr>
              <w:t>401</w:t>
            </w:r>
            <w:r w:rsidRPr="00B16502">
              <w:rPr>
                <w:rFonts w:eastAsia="標楷體"/>
                <w:color w:val="000000"/>
              </w:rPr>
              <w:t>專戶</w:t>
            </w:r>
          </w:p>
        </w:tc>
      </w:tr>
      <w:tr w:rsidR="00071AF8" w:rsidRPr="00B16502" w14:paraId="33CF1E3E" w14:textId="77777777" w:rsidTr="004007E7">
        <w:tc>
          <w:tcPr>
            <w:tcW w:w="1560" w:type="dxa"/>
            <w:shd w:val="clear" w:color="auto" w:fill="auto"/>
            <w:vAlign w:val="bottom"/>
          </w:tcPr>
          <w:p w14:paraId="016F5E55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匯款代號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8828FB0" w14:textId="77777777" w:rsidR="00071AF8" w:rsidRPr="00B16502" w:rsidRDefault="00071AF8" w:rsidP="00024A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40" w:lineRule="auto"/>
              <w:rPr>
                <w:rFonts w:eastAsia="標楷體"/>
                <w:color w:val="000000"/>
              </w:rPr>
            </w:pPr>
            <w:r w:rsidRPr="00B16502">
              <w:rPr>
                <w:rFonts w:eastAsia="標楷體"/>
                <w:color w:val="000000"/>
              </w:rPr>
              <w:t>004056030625</w:t>
            </w:r>
          </w:p>
        </w:tc>
      </w:tr>
    </w:tbl>
    <w:p w14:paraId="2BC8048F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第四條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保證條款與限制責任聲明</w:t>
      </w:r>
    </w:p>
    <w:p w14:paraId="33639D7B" w14:textId="77777777" w:rsidR="00071AF8" w:rsidRPr="00B16502" w:rsidRDefault="00071AF8" w:rsidP="004007E7">
      <w:pPr>
        <w:pStyle w:val="a3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 w:hanging="567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甲方擔保擁有本著作之著作財產權，並有權將本著作授權乙方使用，甲方並擔保本著作之內容絕無侵害他人著作權或違反其他法令情事。</w:t>
      </w:r>
    </w:p>
    <w:p w14:paraId="0F9D4A5F" w14:textId="77777777" w:rsidR="00071AF8" w:rsidRPr="00B16502" w:rsidRDefault="00071AF8" w:rsidP="004007E7">
      <w:pPr>
        <w:pStyle w:val="a3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若因乙方超出被授權範圍而使用本著作，使甲方受第三人之請求或主張，乙方應賠償甲方因此所受之全部損害（包括但不限於律師費用等費用）；甲方如有需賠償乙方之情事時，賠償金額以甲方因本契約所獲授權金總額為上限。</w:t>
      </w:r>
    </w:p>
    <w:p w14:paraId="203ACFB4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第五條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契約之解釋</w:t>
      </w:r>
    </w:p>
    <w:p w14:paraId="0B3EFC88" w14:textId="77777777" w:rsidR="00071AF8" w:rsidRPr="00B16502" w:rsidRDefault="00071AF8" w:rsidP="00384DFB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993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若本契約之任何條文依相關法律規定係屬無效或無法執行，本契約其餘條文之有效性或可執行性不受影響。</w:t>
      </w:r>
    </w:p>
    <w:p w14:paraId="0A6A97DB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第六條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契約終止</w:t>
      </w:r>
    </w:p>
    <w:p w14:paraId="36506F5C" w14:textId="77777777" w:rsidR="00071AF8" w:rsidRPr="00B16502" w:rsidRDefault="00071AF8" w:rsidP="00896A10">
      <w:pPr>
        <w:pStyle w:val="a3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701" w:hanging="567"/>
        <w:jc w:val="both"/>
        <w:rPr>
          <w:rFonts w:eastAsia="標楷體"/>
          <w:color w:val="000000"/>
        </w:rPr>
      </w:pPr>
      <w:proofErr w:type="gramStart"/>
      <w:r w:rsidRPr="00B16502">
        <w:rPr>
          <w:rFonts w:eastAsia="標楷體"/>
          <w:color w:val="000000"/>
        </w:rPr>
        <w:t>若乙方</w:t>
      </w:r>
      <w:proofErr w:type="gramEnd"/>
      <w:r w:rsidRPr="00B16502">
        <w:rPr>
          <w:rFonts w:eastAsia="標楷體"/>
          <w:color w:val="000000"/>
        </w:rPr>
        <w:t>有違反法令或本契約之情事，甲方得</w:t>
      </w:r>
      <w:r w:rsidR="00886DD5">
        <w:rPr>
          <w:rFonts w:eastAsia="標楷體" w:hint="eastAsia"/>
          <w:color w:val="000000"/>
        </w:rPr>
        <w:t>以書面</w:t>
      </w:r>
      <w:r w:rsidRPr="00B16502">
        <w:rPr>
          <w:rFonts w:eastAsia="標楷體"/>
          <w:color w:val="000000"/>
        </w:rPr>
        <w:t>通知乙方後終止本契約。</w:t>
      </w:r>
    </w:p>
    <w:p w14:paraId="46CCE07F" w14:textId="77777777" w:rsidR="00071AF8" w:rsidRPr="00B16502" w:rsidRDefault="00071AF8" w:rsidP="00896A10">
      <w:pPr>
        <w:pStyle w:val="a3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701" w:hanging="567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本契約終止時，自終止日起，雙方之權利義務即消滅。</w:t>
      </w:r>
    </w:p>
    <w:p w14:paraId="3CCD2F9E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第七條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契約合意管轄及</w:t>
      </w:r>
      <w:proofErr w:type="gramStart"/>
      <w:r w:rsidRPr="00B16502">
        <w:rPr>
          <w:rFonts w:eastAsia="標楷體"/>
          <w:b/>
          <w:color w:val="000000"/>
        </w:rPr>
        <w:t>準</w:t>
      </w:r>
      <w:proofErr w:type="gramEnd"/>
      <w:r w:rsidRPr="00B16502">
        <w:rPr>
          <w:rFonts w:eastAsia="標楷體"/>
          <w:b/>
          <w:color w:val="000000"/>
        </w:rPr>
        <w:t>據法</w:t>
      </w:r>
    </w:p>
    <w:p w14:paraId="26A8A52E" w14:textId="77777777" w:rsidR="00071AF8" w:rsidRPr="00B16502" w:rsidRDefault="00071AF8" w:rsidP="00896A10">
      <w:pPr>
        <w:pStyle w:val="a3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701" w:hanging="567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若因本契約之內容而有紛爭時，雙方同意本於促進學術發展、發揮知識價值之精神，先行協商解決。</w:t>
      </w:r>
    </w:p>
    <w:p w14:paraId="2ED594F4" w14:textId="77777777" w:rsidR="00071AF8" w:rsidRPr="00B16502" w:rsidRDefault="00071AF8" w:rsidP="00896A10">
      <w:pPr>
        <w:pStyle w:val="a3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701" w:hanging="567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lastRenderedPageBreak/>
        <w:t>若協商無效因而涉訟時，雙方合意以臺灣</w:t>
      </w:r>
      <w:proofErr w:type="gramStart"/>
      <w:r w:rsidRPr="00B16502">
        <w:rPr>
          <w:rFonts w:eastAsia="標楷體"/>
          <w:color w:val="000000"/>
        </w:rPr>
        <w:t>臺</w:t>
      </w:r>
      <w:proofErr w:type="gramEnd"/>
      <w:r w:rsidRPr="00B16502">
        <w:rPr>
          <w:rFonts w:eastAsia="標楷體"/>
          <w:color w:val="000000"/>
        </w:rPr>
        <w:t>北地方法院為第一審管轄法院及以中華民國法律為</w:t>
      </w:r>
      <w:proofErr w:type="gramStart"/>
      <w:r w:rsidRPr="00B16502">
        <w:rPr>
          <w:rFonts w:eastAsia="標楷體"/>
          <w:color w:val="000000"/>
        </w:rPr>
        <w:t>準</w:t>
      </w:r>
      <w:proofErr w:type="gramEnd"/>
      <w:r w:rsidRPr="00B16502">
        <w:rPr>
          <w:rFonts w:eastAsia="標楷體"/>
          <w:color w:val="000000"/>
        </w:rPr>
        <w:t>據法。</w:t>
      </w:r>
    </w:p>
    <w:p w14:paraId="52C013CE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b/>
          <w:color w:val="000000"/>
        </w:rPr>
      </w:pPr>
      <w:r w:rsidRPr="00B16502">
        <w:rPr>
          <w:rFonts w:eastAsia="標楷體"/>
          <w:b/>
          <w:color w:val="000000"/>
        </w:rPr>
        <w:t>第八條</w:t>
      </w:r>
      <w:r w:rsidRPr="00B16502">
        <w:rPr>
          <w:rFonts w:eastAsia="標楷體"/>
          <w:b/>
          <w:color w:val="000000"/>
        </w:rPr>
        <w:t xml:space="preserve">  </w:t>
      </w:r>
      <w:r w:rsidRPr="00B16502">
        <w:rPr>
          <w:rFonts w:eastAsia="標楷體"/>
          <w:b/>
          <w:color w:val="000000"/>
        </w:rPr>
        <w:t>完整合意</w:t>
      </w:r>
    </w:p>
    <w:p w14:paraId="2DC4A466" w14:textId="77777777" w:rsidR="00071AF8" w:rsidRPr="00B16502" w:rsidRDefault="00071AF8" w:rsidP="00896A10">
      <w:pPr>
        <w:pStyle w:val="a3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  <w:color w:val="000000"/>
        </w:rPr>
      </w:pPr>
      <w:r w:rsidRPr="00B16502">
        <w:rPr>
          <w:rFonts w:eastAsia="標楷體"/>
          <w:color w:val="000000"/>
        </w:rPr>
        <w:t>本契約及其附件構成雙方對本案完整之合意。任何於本契約生效前經雙方協議而未記載於本契約或其附件之事項，對雙方皆無拘束力。</w:t>
      </w:r>
    </w:p>
    <w:p w14:paraId="6BE3995F" w14:textId="77777777" w:rsidR="00071AF8" w:rsidRPr="00B16502" w:rsidRDefault="00071AF8" w:rsidP="00896A10">
      <w:pPr>
        <w:pStyle w:val="a3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</w:rPr>
      </w:pPr>
      <w:r w:rsidRPr="00B16502">
        <w:rPr>
          <w:rFonts w:eastAsia="標楷體"/>
          <w:color w:val="000000"/>
        </w:rPr>
        <w:t>附件</w:t>
      </w:r>
      <w:r w:rsidRPr="00B16502">
        <w:rPr>
          <w:rFonts w:eastAsia="標楷體"/>
        </w:rPr>
        <w:t>之效力與本契約同，惟若兩者有牴觸時，以本契約為</w:t>
      </w:r>
      <w:proofErr w:type="gramStart"/>
      <w:r w:rsidRPr="00B16502">
        <w:rPr>
          <w:rFonts w:eastAsia="標楷體"/>
        </w:rPr>
        <w:t>準</w:t>
      </w:r>
      <w:proofErr w:type="gramEnd"/>
      <w:r w:rsidRPr="00B16502">
        <w:rPr>
          <w:rFonts w:eastAsia="標楷體"/>
        </w:rPr>
        <w:t>。</w:t>
      </w:r>
    </w:p>
    <w:p w14:paraId="157FB3D2" w14:textId="77777777" w:rsidR="00071AF8" w:rsidRPr="00B16502" w:rsidRDefault="00071AF8" w:rsidP="00896A10">
      <w:pPr>
        <w:pStyle w:val="a3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ind w:leftChars="0" w:left="1560"/>
        <w:jc w:val="both"/>
        <w:rPr>
          <w:rFonts w:eastAsia="標楷體"/>
        </w:rPr>
      </w:pPr>
      <w:r w:rsidRPr="00B16502">
        <w:rPr>
          <w:rFonts w:eastAsia="標楷體"/>
        </w:rPr>
        <w:t>本契約正本一式二份，雙方各執一份為</w:t>
      </w:r>
      <w:proofErr w:type="gramStart"/>
      <w:r w:rsidRPr="00B16502">
        <w:rPr>
          <w:rFonts w:eastAsia="標楷體"/>
        </w:rPr>
        <w:t>憑</w:t>
      </w:r>
      <w:proofErr w:type="gramEnd"/>
      <w:r w:rsidRPr="00B16502">
        <w:rPr>
          <w:rFonts w:eastAsia="標楷體"/>
        </w:rPr>
        <w:t>。</w:t>
      </w:r>
    </w:p>
    <w:p w14:paraId="5F223EC0" w14:textId="77777777" w:rsidR="00071AF8" w:rsidRPr="00B16502" w:rsidRDefault="00071AF8" w:rsidP="00071AF8">
      <w:pPr>
        <w:spacing w:line="320" w:lineRule="auto"/>
        <w:ind w:left="284" w:right="-595" w:hanging="1135"/>
        <w:rPr>
          <w:rFonts w:eastAsia="標楷體"/>
        </w:rPr>
      </w:pPr>
    </w:p>
    <w:p w14:paraId="3FCE462F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</w:rPr>
      </w:pPr>
      <w:r w:rsidRPr="00B16502">
        <w:rPr>
          <w:rFonts w:eastAsia="標楷體"/>
        </w:rPr>
        <w:t>附件：著作</w:t>
      </w:r>
      <w:r w:rsidRPr="00B16502">
        <w:rPr>
          <w:rFonts w:eastAsia="標楷體"/>
        </w:rPr>
        <w:t>1</w:t>
      </w:r>
      <w:r w:rsidRPr="00B16502">
        <w:rPr>
          <w:rFonts w:eastAsia="標楷體"/>
        </w:rPr>
        <w:t>、著作</w:t>
      </w:r>
      <w:r w:rsidRPr="00B16502">
        <w:rPr>
          <w:rFonts w:eastAsia="標楷體"/>
        </w:rPr>
        <w:t>2</w:t>
      </w:r>
      <w:r w:rsidRPr="00B16502">
        <w:rPr>
          <w:rFonts w:eastAsia="標楷體"/>
        </w:rPr>
        <w:t>、著作</w:t>
      </w:r>
      <w:r w:rsidRPr="00B16502">
        <w:rPr>
          <w:rFonts w:eastAsia="標楷體"/>
        </w:rPr>
        <w:t>3</w:t>
      </w:r>
      <w:r w:rsidRPr="00B16502">
        <w:rPr>
          <w:rFonts w:eastAsia="標楷體"/>
          <w:highlight w:val="yellow"/>
        </w:rPr>
        <w:t>【需確認附件篇數】</w:t>
      </w:r>
    </w:p>
    <w:p w14:paraId="67674B45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甲方：中央研究院，統一編號：</w:t>
      </w:r>
      <w:r w:rsidRPr="00B16502">
        <w:rPr>
          <w:rFonts w:eastAsia="標楷體"/>
          <w:sz w:val="28"/>
          <w:szCs w:val="28"/>
        </w:rPr>
        <w:t>03811209</w:t>
      </w:r>
    </w:p>
    <w:p w14:paraId="00BF79E0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4CB337C1" w14:textId="6226A761" w:rsidR="00071AF8" w:rsidRPr="00B16502" w:rsidRDefault="00071AF8" w:rsidP="00896A10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79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代表人：</w:t>
      </w:r>
      <w:r w:rsidR="001251FC" w:rsidRPr="001251FC">
        <w:rPr>
          <w:rFonts w:eastAsia="標楷體" w:hint="eastAsia"/>
          <w:sz w:val="28"/>
          <w:szCs w:val="28"/>
        </w:rPr>
        <w:t>陳建仁</w:t>
      </w:r>
      <w:r w:rsidR="00903418">
        <w:rPr>
          <w:rFonts w:eastAsia="標楷體" w:hint="eastAsia"/>
          <w:sz w:val="28"/>
          <w:szCs w:val="28"/>
        </w:rPr>
        <w:t xml:space="preserve"> </w:t>
      </w:r>
      <w:r w:rsidRPr="00B16502">
        <w:rPr>
          <w:rFonts w:eastAsia="標楷體"/>
          <w:sz w:val="28"/>
          <w:szCs w:val="28"/>
        </w:rPr>
        <w:t>院長</w:t>
      </w:r>
    </w:p>
    <w:p w14:paraId="126EB57E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3C356190" w14:textId="7FF0302B" w:rsidR="00071AF8" w:rsidRPr="00B16502" w:rsidRDefault="00071AF8" w:rsidP="00896A10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79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授權簽約人：</w:t>
      </w:r>
      <w:r w:rsidR="001251FC" w:rsidRPr="001251FC">
        <w:rPr>
          <w:rFonts w:eastAsia="標楷體" w:hint="eastAsia"/>
          <w:sz w:val="28"/>
          <w:szCs w:val="28"/>
        </w:rPr>
        <w:t>蔡宜芳</w:t>
      </w:r>
      <w:r w:rsidR="00903418">
        <w:rPr>
          <w:rFonts w:eastAsia="標楷體" w:hint="eastAsia"/>
          <w:sz w:val="28"/>
          <w:szCs w:val="28"/>
        </w:rPr>
        <w:t xml:space="preserve"> </w:t>
      </w:r>
      <w:r w:rsidRPr="00B16502">
        <w:rPr>
          <w:rFonts w:eastAsia="標楷體"/>
          <w:sz w:val="28"/>
          <w:szCs w:val="28"/>
        </w:rPr>
        <w:t>副院長</w:t>
      </w:r>
      <w:r w:rsidRPr="00B16502">
        <w:rPr>
          <w:rFonts w:eastAsia="標楷體"/>
          <w:sz w:val="28"/>
          <w:szCs w:val="28"/>
        </w:rPr>
        <w:t xml:space="preserve"> </w:t>
      </w:r>
    </w:p>
    <w:p w14:paraId="66ECB364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21AAFA9E" w14:textId="77777777" w:rsidR="00071AF8" w:rsidRPr="00B16502" w:rsidRDefault="00071AF8" w:rsidP="00896A10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79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通訊地址：</w:t>
      </w:r>
      <w:r w:rsidRPr="00B16502">
        <w:rPr>
          <w:rFonts w:eastAsia="標楷體"/>
          <w:sz w:val="28"/>
          <w:szCs w:val="28"/>
        </w:rPr>
        <w:t>115201</w:t>
      </w:r>
      <w:r w:rsidRPr="00B16502">
        <w:rPr>
          <w:rFonts w:eastAsia="標楷體"/>
          <w:sz w:val="28"/>
          <w:szCs w:val="28"/>
        </w:rPr>
        <w:t>臺北市南港區研究院路二段</w:t>
      </w:r>
      <w:r w:rsidRPr="00B16502">
        <w:rPr>
          <w:rFonts w:eastAsia="標楷體"/>
          <w:sz w:val="28"/>
          <w:szCs w:val="28"/>
        </w:rPr>
        <w:t>128</w:t>
      </w:r>
      <w:r w:rsidRPr="00B16502">
        <w:rPr>
          <w:rFonts w:eastAsia="標楷體"/>
          <w:sz w:val="28"/>
          <w:szCs w:val="28"/>
        </w:rPr>
        <w:t>號</w:t>
      </w:r>
    </w:p>
    <w:p w14:paraId="375D3978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0E7281AB" w14:textId="77777777" w:rsidR="00071AF8" w:rsidRPr="00B16502" w:rsidRDefault="00071AF8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乙方：</w:t>
      </w:r>
      <w:r w:rsidRPr="00B16502">
        <w:rPr>
          <w:rFonts w:eastAsia="標楷體"/>
          <w:sz w:val="28"/>
          <w:szCs w:val="28"/>
          <w:highlight w:val="yellow"/>
        </w:rPr>
        <w:t>【請填入公司名】</w:t>
      </w:r>
      <w:r w:rsidRPr="00B16502">
        <w:rPr>
          <w:rFonts w:eastAsia="標楷體"/>
          <w:sz w:val="28"/>
          <w:szCs w:val="28"/>
        </w:rPr>
        <w:t>，統一編號：</w:t>
      </w:r>
      <w:r w:rsidRPr="00B16502">
        <w:rPr>
          <w:rFonts w:eastAsia="標楷體"/>
          <w:sz w:val="28"/>
          <w:szCs w:val="28"/>
          <w:highlight w:val="yellow"/>
        </w:rPr>
        <w:t>【請填入統一編號】</w:t>
      </w:r>
      <w:r w:rsidRPr="00B16502">
        <w:rPr>
          <w:rFonts w:eastAsia="標楷體"/>
          <w:sz w:val="28"/>
          <w:szCs w:val="28"/>
        </w:rPr>
        <w:t xml:space="preserve"> </w:t>
      </w:r>
    </w:p>
    <w:p w14:paraId="59E54520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4B99CBD1" w14:textId="77777777" w:rsidR="00071AF8" w:rsidRPr="00B16502" w:rsidRDefault="00071AF8" w:rsidP="00896A10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79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代表人：</w:t>
      </w:r>
      <w:r w:rsidRPr="00B16502">
        <w:rPr>
          <w:rFonts w:eastAsia="標楷體"/>
          <w:sz w:val="28"/>
          <w:szCs w:val="28"/>
          <w:highlight w:val="yellow"/>
        </w:rPr>
        <w:t>【請填入公司代表人】</w:t>
      </w:r>
    </w:p>
    <w:p w14:paraId="662D000B" w14:textId="77777777" w:rsidR="00896A10" w:rsidRPr="00B16502" w:rsidRDefault="00896A10" w:rsidP="004007E7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1276"/>
        <w:rPr>
          <w:rFonts w:eastAsia="標楷體"/>
          <w:sz w:val="28"/>
          <w:szCs w:val="28"/>
        </w:rPr>
      </w:pPr>
    </w:p>
    <w:p w14:paraId="67678E25" w14:textId="77777777" w:rsidR="00071AF8" w:rsidRPr="00B16502" w:rsidRDefault="00071AF8" w:rsidP="00896A10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ind w:left="1276" w:hanging="796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通訊地址：</w:t>
      </w:r>
      <w:r w:rsidRPr="00B16502">
        <w:rPr>
          <w:rFonts w:eastAsia="標楷體"/>
          <w:sz w:val="28"/>
          <w:szCs w:val="28"/>
          <w:highlight w:val="yellow"/>
        </w:rPr>
        <w:t>【請填入公司地址】</w:t>
      </w:r>
      <w:r w:rsidRPr="00B16502">
        <w:rPr>
          <w:rFonts w:eastAsia="標楷體"/>
          <w:sz w:val="28"/>
          <w:szCs w:val="28"/>
        </w:rPr>
        <w:t xml:space="preserve">  </w:t>
      </w:r>
    </w:p>
    <w:p w14:paraId="0AC50DB7" w14:textId="77777777" w:rsidR="00071AF8" w:rsidRPr="00B16502" w:rsidRDefault="00071AF8" w:rsidP="00071AF8">
      <w:pPr>
        <w:spacing w:line="320" w:lineRule="auto"/>
        <w:ind w:left="284" w:right="-595" w:hanging="1135"/>
        <w:jc w:val="both"/>
        <w:rPr>
          <w:rFonts w:eastAsia="標楷體"/>
          <w:sz w:val="36"/>
          <w:szCs w:val="36"/>
        </w:rPr>
      </w:pPr>
    </w:p>
    <w:p w14:paraId="44ABEB04" w14:textId="77777777" w:rsidR="00071AF8" w:rsidRPr="00B16502" w:rsidRDefault="00071AF8" w:rsidP="00071AF8">
      <w:pPr>
        <w:spacing w:line="320" w:lineRule="auto"/>
        <w:ind w:left="284" w:right="-595" w:hanging="1135"/>
        <w:jc w:val="distribute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中華民國</w:t>
      </w:r>
      <w:r w:rsidRPr="00B16502">
        <w:rPr>
          <w:rFonts w:eastAsia="標楷體"/>
          <w:sz w:val="28"/>
          <w:szCs w:val="28"/>
        </w:rPr>
        <w:t xml:space="preserve">  </w:t>
      </w:r>
      <w:r w:rsidRPr="00B16502">
        <w:rPr>
          <w:rFonts w:eastAsia="標楷體"/>
          <w:sz w:val="28"/>
          <w:szCs w:val="28"/>
        </w:rPr>
        <w:t>年</w:t>
      </w:r>
      <w:r w:rsidRPr="00B16502">
        <w:rPr>
          <w:rFonts w:eastAsia="標楷體"/>
          <w:sz w:val="28"/>
          <w:szCs w:val="28"/>
        </w:rPr>
        <w:t xml:space="preserve"> </w:t>
      </w:r>
      <w:r w:rsidRPr="00B16502">
        <w:rPr>
          <w:rFonts w:eastAsia="標楷體"/>
          <w:sz w:val="28"/>
          <w:szCs w:val="28"/>
        </w:rPr>
        <w:t>月</w:t>
      </w:r>
      <w:r w:rsidRPr="00B16502">
        <w:rPr>
          <w:rFonts w:eastAsia="標楷體"/>
          <w:sz w:val="28"/>
          <w:szCs w:val="28"/>
        </w:rPr>
        <w:t xml:space="preserve"> </w:t>
      </w:r>
      <w:r w:rsidRPr="00B16502">
        <w:rPr>
          <w:rFonts w:eastAsia="標楷體"/>
          <w:sz w:val="28"/>
          <w:szCs w:val="28"/>
        </w:rPr>
        <w:t>日</w:t>
      </w:r>
    </w:p>
    <w:p w14:paraId="1263C183" w14:textId="77777777" w:rsidR="00071AF8" w:rsidRPr="00B16502" w:rsidRDefault="00071AF8" w:rsidP="00071AF8">
      <w:pPr>
        <w:ind w:left="34"/>
        <w:rPr>
          <w:rFonts w:eastAsia="標楷體"/>
        </w:rPr>
      </w:pPr>
      <w:r w:rsidRPr="00B16502">
        <w:br w:type="page"/>
      </w:r>
      <w:proofErr w:type="gramStart"/>
      <w:r w:rsidRPr="00B16502">
        <w:rPr>
          <w:rFonts w:eastAsia="標楷體"/>
          <w:sz w:val="28"/>
          <w:szCs w:val="28"/>
        </w:rPr>
        <w:lastRenderedPageBreak/>
        <w:t>【</w:t>
      </w:r>
      <w:proofErr w:type="gramEnd"/>
      <w:r w:rsidRPr="00B16502">
        <w:rPr>
          <w:rFonts w:eastAsia="標楷體"/>
          <w:sz w:val="28"/>
          <w:szCs w:val="28"/>
        </w:rPr>
        <w:t>附件：著作</w:t>
      </w:r>
      <w:r w:rsidRPr="00B16502">
        <w:rPr>
          <w:rFonts w:eastAsia="標楷體"/>
          <w:sz w:val="28"/>
          <w:szCs w:val="28"/>
        </w:rPr>
        <w:t>1</w:t>
      </w:r>
      <w:r w:rsidRPr="00B16502">
        <w:rPr>
          <w:rFonts w:eastAsia="標楷體"/>
          <w:sz w:val="28"/>
          <w:szCs w:val="28"/>
        </w:rPr>
        <w:t>〈</w:t>
      </w:r>
      <w:r w:rsidRPr="00B16502">
        <w:rPr>
          <w:rFonts w:eastAsia="標楷體"/>
          <w:sz w:val="28"/>
          <w:szCs w:val="28"/>
          <w:highlight w:val="yellow"/>
        </w:rPr>
        <w:t>【請填入授權文章名】</w:t>
      </w:r>
      <w:r w:rsidRPr="00B16502">
        <w:rPr>
          <w:rFonts w:eastAsia="標楷體"/>
          <w:sz w:val="28"/>
          <w:szCs w:val="28"/>
        </w:rPr>
        <w:t>〉】</w:t>
      </w:r>
    </w:p>
    <w:p w14:paraId="180375E4" w14:textId="77777777" w:rsidR="00071AF8" w:rsidRPr="00B16502" w:rsidRDefault="00071AF8" w:rsidP="00071AF8">
      <w:pPr>
        <w:ind w:left="34"/>
        <w:rPr>
          <w:rFonts w:eastAsia="標楷體"/>
        </w:rPr>
      </w:pPr>
      <w:r w:rsidRPr="00B16502">
        <w:rPr>
          <w:rFonts w:eastAsia="標楷體"/>
        </w:rPr>
        <w:t>文字</w:t>
      </w:r>
      <w:r w:rsidRPr="00B16502">
        <w:rPr>
          <w:rFonts w:eastAsia="標楷體"/>
          <w:highlight w:val="yellow"/>
        </w:rPr>
        <w:t>○○○</w:t>
      </w:r>
      <w:r w:rsidRPr="00B16502">
        <w:rPr>
          <w:rFonts w:eastAsia="標楷體"/>
        </w:rPr>
        <w:t>字，圖片</w:t>
      </w:r>
      <w:r w:rsidRPr="00B16502">
        <w:rPr>
          <w:rFonts w:eastAsia="標楷體"/>
          <w:highlight w:val="yellow"/>
        </w:rPr>
        <w:t>○</w:t>
      </w:r>
      <w:r w:rsidRPr="00B16502">
        <w:rPr>
          <w:rFonts w:eastAsia="標楷體"/>
        </w:rPr>
        <w:t>幅</w:t>
      </w:r>
    </w:p>
    <w:p w14:paraId="57CE6140" w14:textId="77777777" w:rsidR="00071AF8" w:rsidRPr="00B16502" w:rsidRDefault="00071AF8" w:rsidP="00071AF8">
      <w:pPr>
        <w:rPr>
          <w:rFonts w:eastAsia="標楷體"/>
        </w:rPr>
      </w:pPr>
    </w:p>
    <w:p w14:paraId="2375C1A6" w14:textId="77777777" w:rsidR="00071AF8" w:rsidRPr="00B16502" w:rsidRDefault="00071AF8" w:rsidP="00071AF8">
      <w:pPr>
        <w:rPr>
          <w:rFonts w:eastAsia="標楷體"/>
        </w:rPr>
      </w:pPr>
      <w:r w:rsidRPr="00B16502">
        <w:rPr>
          <w:rFonts w:eastAsia="標楷體"/>
        </w:rPr>
        <w:t>引用文字及圖片如下：</w:t>
      </w:r>
    </w:p>
    <w:p w14:paraId="7792B845" w14:textId="77777777" w:rsidR="00071AF8" w:rsidRPr="00B16502" w:rsidRDefault="00071AF8" w:rsidP="00071AF8">
      <w:pPr>
        <w:rPr>
          <w:rFonts w:eastAsia="標楷體"/>
        </w:rPr>
      </w:pPr>
      <w:r w:rsidRPr="00B16502">
        <w:rPr>
          <w:rFonts w:eastAsia="標楷體"/>
        </w:rPr>
        <w:t>（略）</w:t>
      </w:r>
    </w:p>
    <w:p w14:paraId="52B42D65" w14:textId="77777777" w:rsidR="00071AF8" w:rsidRPr="00B16502" w:rsidRDefault="00071AF8" w:rsidP="00071AF8">
      <w:pPr>
        <w:rPr>
          <w:rFonts w:eastAsia="標楷體"/>
        </w:rPr>
      </w:pPr>
    </w:p>
    <w:p w14:paraId="653E5F1F" w14:textId="77777777" w:rsidR="00071AF8" w:rsidRPr="00B16502" w:rsidRDefault="00071AF8" w:rsidP="00071AF8">
      <w:pPr>
        <w:rPr>
          <w:rFonts w:eastAsia="標楷體"/>
        </w:rPr>
      </w:pPr>
      <w:bookmarkStart w:id="1" w:name="_gjdgxs" w:colFirst="0" w:colLast="0"/>
      <w:bookmarkEnd w:id="1"/>
      <w:r w:rsidRPr="00B16502">
        <w:rPr>
          <w:rFonts w:eastAsia="標楷體"/>
        </w:rPr>
        <w:t>作者</w:t>
      </w:r>
      <w:proofErr w:type="gramStart"/>
      <w:r w:rsidRPr="00B16502">
        <w:rPr>
          <w:rFonts w:eastAsia="標楷體"/>
        </w:rPr>
        <w:t>｜</w:t>
      </w:r>
      <w:proofErr w:type="gramEnd"/>
      <w:r w:rsidRPr="00B16502">
        <w:rPr>
          <w:rFonts w:eastAsia="標楷體"/>
          <w:color w:val="000000"/>
          <w:highlight w:val="yellow"/>
        </w:rPr>
        <w:t>【請填入著作來源】</w:t>
      </w:r>
      <w:r w:rsidRPr="00B16502">
        <w:rPr>
          <w:rFonts w:eastAsia="標楷體"/>
        </w:rPr>
        <w:t>採訪撰文</w:t>
      </w:r>
      <w:r w:rsidRPr="00B16502">
        <w:rPr>
          <w:rFonts w:eastAsia="標楷體"/>
        </w:rPr>
        <w:t xml:space="preserve"> </w:t>
      </w:r>
      <w:r w:rsidRPr="00B16502">
        <w:rPr>
          <w:rFonts w:eastAsia="標楷體"/>
          <w:highlight w:val="yellow"/>
        </w:rPr>
        <w:t>【請填入著作人姓名】</w:t>
      </w:r>
    </w:p>
    <w:p w14:paraId="24D40387" w14:textId="77777777" w:rsidR="00071AF8" w:rsidRPr="00B16502" w:rsidRDefault="00071AF8" w:rsidP="00071AF8">
      <w:pPr>
        <w:ind w:left="34"/>
        <w:rPr>
          <w:rFonts w:eastAsia="標楷體"/>
          <w:sz w:val="28"/>
          <w:szCs w:val="28"/>
        </w:rPr>
      </w:pPr>
      <w:r w:rsidRPr="00B16502">
        <w:rPr>
          <w:rFonts w:eastAsia="標楷體"/>
          <w:sz w:val="28"/>
          <w:szCs w:val="28"/>
        </w:rPr>
        <w:t>（下略）</w:t>
      </w:r>
    </w:p>
    <w:p w14:paraId="74980EA8" w14:textId="77777777" w:rsidR="00071AF8" w:rsidRPr="00B16502" w:rsidRDefault="00071AF8"/>
    <w:sectPr w:rsidR="00071AF8" w:rsidRPr="00B165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07" w:right="1701" w:bottom="794" w:left="170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B482" w14:textId="77777777" w:rsidR="00DB533B" w:rsidRDefault="00DB533B">
      <w:r>
        <w:separator/>
      </w:r>
    </w:p>
  </w:endnote>
  <w:endnote w:type="continuationSeparator" w:id="0">
    <w:p w14:paraId="37E8F666" w14:textId="77777777" w:rsidR="00DB533B" w:rsidRDefault="00DB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7A61" w14:textId="77777777" w:rsidR="006E61DC" w:rsidRPr="00384DFB" w:rsidRDefault="00B37B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  <w:sz w:val="20"/>
        <w:szCs w:val="20"/>
      </w:rPr>
    </w:pPr>
    <w:r w:rsidRPr="00384DFB">
      <w:rPr>
        <w:rFonts w:ascii="標楷體" w:eastAsia="標楷體" w:hAnsi="標楷體" w:cs="Gungsuh"/>
        <w:color w:val="000000"/>
        <w:sz w:val="20"/>
        <w:szCs w:val="20"/>
      </w:rPr>
      <w:t>第</w:t>
    </w:r>
    <w:r w:rsidRPr="00384DFB">
      <w:rPr>
        <w:rFonts w:ascii="標楷體" w:eastAsia="標楷體" w:hAnsi="標楷體"/>
        <w:color w:val="000000"/>
        <w:sz w:val="20"/>
        <w:szCs w:val="20"/>
      </w:rPr>
      <w:fldChar w:fldCharType="begin"/>
    </w:r>
    <w:r w:rsidRPr="00384DFB">
      <w:rPr>
        <w:rFonts w:ascii="標楷體" w:eastAsia="標楷體" w:hAnsi="標楷體"/>
        <w:color w:val="000000"/>
        <w:sz w:val="20"/>
        <w:szCs w:val="20"/>
      </w:rPr>
      <w:instrText>PAGE</w:instrText>
    </w:r>
    <w:r w:rsidRPr="00384DFB">
      <w:rPr>
        <w:rFonts w:ascii="標楷體" w:eastAsia="標楷體" w:hAnsi="標楷體"/>
        <w:color w:val="000000"/>
        <w:sz w:val="20"/>
        <w:szCs w:val="20"/>
      </w:rPr>
      <w:fldChar w:fldCharType="separate"/>
    </w:r>
    <w:r w:rsidR="00A06F91">
      <w:rPr>
        <w:rFonts w:ascii="標楷體" w:eastAsia="標楷體" w:hAnsi="標楷體"/>
        <w:noProof/>
        <w:color w:val="000000"/>
        <w:sz w:val="20"/>
        <w:szCs w:val="20"/>
      </w:rPr>
      <w:t>1</w:t>
    </w:r>
    <w:r w:rsidRPr="00384DFB">
      <w:rPr>
        <w:rFonts w:ascii="標楷體" w:eastAsia="標楷體" w:hAnsi="標楷體"/>
        <w:color w:val="000000"/>
        <w:sz w:val="20"/>
        <w:szCs w:val="20"/>
      </w:rPr>
      <w:fldChar w:fldCharType="end"/>
    </w:r>
    <w:r w:rsidRPr="00384DFB">
      <w:rPr>
        <w:rFonts w:ascii="標楷體" w:eastAsia="標楷體" w:hAnsi="標楷體" w:cs="Gungsuh"/>
        <w:color w:val="000000"/>
        <w:sz w:val="20"/>
        <w:szCs w:val="20"/>
      </w:rPr>
      <w:t>頁</w:t>
    </w:r>
  </w:p>
  <w:p w14:paraId="2C0FB7DA" w14:textId="77777777" w:rsidR="006E61DC" w:rsidRDefault="006E61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1B58" w14:textId="77777777" w:rsidR="00DB533B" w:rsidRDefault="00DB533B">
      <w:r>
        <w:separator/>
      </w:r>
    </w:p>
  </w:footnote>
  <w:footnote w:type="continuationSeparator" w:id="0">
    <w:p w14:paraId="41D34BC4" w14:textId="77777777" w:rsidR="00DB533B" w:rsidRDefault="00DB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DA82" w14:textId="77777777" w:rsidR="006E61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BD0A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margin-left:0;margin-top:0;width:373pt;height:186.5pt;rotation:315;z-index:-25165516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6A6" w14:textId="77777777" w:rsidR="006E61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EBEC7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373pt;height:186.5pt;rotation:315;z-index:-25165721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機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CB87" w14:textId="77777777" w:rsidR="006E61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7F2F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373pt;height:186.5pt;rotation:315;z-index:-25165619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14"/>
    <w:multiLevelType w:val="hybridMultilevel"/>
    <w:tmpl w:val="BAFE4AAC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A3310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CD234E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C1E79"/>
    <w:multiLevelType w:val="multilevel"/>
    <w:tmpl w:val="D44871A2"/>
    <w:lvl w:ilvl="0">
      <w:start w:val="1"/>
      <w:numFmt w:val="taiwaneseCountingThousand"/>
      <w:lvlText w:val="(%1)"/>
      <w:lvlJc w:val="left"/>
      <w:pPr>
        <w:ind w:left="604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084" w:hanging="480"/>
      </w:pPr>
    </w:lvl>
    <w:lvl w:ilvl="2">
      <w:start w:val="1"/>
      <w:numFmt w:val="lowerRoman"/>
      <w:lvlText w:val="%3."/>
      <w:lvlJc w:val="right"/>
      <w:pPr>
        <w:ind w:left="1564" w:hanging="480"/>
      </w:pPr>
    </w:lvl>
    <w:lvl w:ilvl="3">
      <w:start w:val="1"/>
      <w:numFmt w:val="decimal"/>
      <w:lvlText w:val="%4."/>
      <w:lvlJc w:val="left"/>
      <w:pPr>
        <w:ind w:left="2044" w:hanging="480"/>
      </w:pPr>
    </w:lvl>
    <w:lvl w:ilvl="4">
      <w:start w:val="1"/>
      <w:numFmt w:val="decimal"/>
      <w:lvlText w:val="%5、"/>
      <w:lvlJc w:val="left"/>
      <w:pPr>
        <w:ind w:left="2524" w:hanging="480"/>
      </w:pPr>
    </w:lvl>
    <w:lvl w:ilvl="5">
      <w:start w:val="1"/>
      <w:numFmt w:val="lowerRoman"/>
      <w:lvlText w:val="%6."/>
      <w:lvlJc w:val="right"/>
      <w:pPr>
        <w:ind w:left="3004" w:hanging="480"/>
      </w:pPr>
    </w:lvl>
    <w:lvl w:ilvl="6">
      <w:start w:val="1"/>
      <w:numFmt w:val="decimal"/>
      <w:lvlText w:val="%7."/>
      <w:lvlJc w:val="left"/>
      <w:pPr>
        <w:ind w:left="3484" w:hanging="480"/>
      </w:pPr>
    </w:lvl>
    <w:lvl w:ilvl="7">
      <w:start w:val="1"/>
      <w:numFmt w:val="decimal"/>
      <w:lvlText w:val="%8、"/>
      <w:lvlJc w:val="left"/>
      <w:pPr>
        <w:ind w:left="3964" w:hanging="480"/>
      </w:pPr>
    </w:lvl>
    <w:lvl w:ilvl="8">
      <w:start w:val="1"/>
      <w:numFmt w:val="lowerRoman"/>
      <w:lvlText w:val="%9."/>
      <w:lvlJc w:val="right"/>
      <w:pPr>
        <w:ind w:left="4444" w:hanging="480"/>
      </w:pPr>
    </w:lvl>
  </w:abstractNum>
  <w:abstractNum w:abstractNumId="4" w15:restartNumberingAfterBreak="0">
    <w:nsid w:val="1EDC22EF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9A0284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07246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016ACE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242146"/>
    <w:multiLevelType w:val="multilevel"/>
    <w:tmpl w:val="81062BD0"/>
    <w:lvl w:ilvl="0">
      <w:start w:val="1"/>
      <w:numFmt w:val="taiwaneseCountingThousand"/>
      <w:lvlText w:val="（%1）"/>
      <w:lvlJc w:val="left"/>
      <w:pPr>
        <w:ind w:left="908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8" w:hanging="47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4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8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2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8" w:hanging="480"/>
      </w:pPr>
      <w:rPr>
        <w:rFonts w:hint="eastAsia"/>
      </w:rPr>
    </w:lvl>
  </w:abstractNum>
  <w:abstractNum w:abstractNumId="9" w15:restartNumberingAfterBreak="0">
    <w:nsid w:val="2834051E"/>
    <w:multiLevelType w:val="hybridMultilevel"/>
    <w:tmpl w:val="C3B8E11A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564C2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62C9C"/>
    <w:multiLevelType w:val="hybridMultilevel"/>
    <w:tmpl w:val="53B4B204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C6AF9"/>
    <w:multiLevelType w:val="hybridMultilevel"/>
    <w:tmpl w:val="665A10A2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BB4FBE"/>
    <w:multiLevelType w:val="multilevel"/>
    <w:tmpl w:val="3D6A913C"/>
    <w:lvl w:ilvl="0">
      <w:start w:val="1"/>
      <w:numFmt w:val="taiwaneseCountingThousand"/>
      <w:lvlText w:val="（%1）"/>
      <w:lvlJc w:val="left"/>
      <w:pPr>
        <w:ind w:left="908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8" w:hanging="47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4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8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2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8" w:hanging="480"/>
      </w:pPr>
      <w:rPr>
        <w:rFonts w:hint="eastAsia"/>
      </w:rPr>
    </w:lvl>
  </w:abstractNum>
  <w:abstractNum w:abstractNumId="14" w15:restartNumberingAfterBreak="0">
    <w:nsid w:val="72207D77"/>
    <w:multiLevelType w:val="hybridMultilevel"/>
    <w:tmpl w:val="C3B8E11A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C53EF8"/>
    <w:multiLevelType w:val="hybridMultilevel"/>
    <w:tmpl w:val="665A10A2"/>
    <w:lvl w:ilvl="0" w:tplc="458ECEE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742315">
    <w:abstractNumId w:val="3"/>
  </w:num>
  <w:num w:numId="2" w16cid:durableId="823204027">
    <w:abstractNumId w:val="13"/>
  </w:num>
  <w:num w:numId="3" w16cid:durableId="1029717405">
    <w:abstractNumId w:val="6"/>
  </w:num>
  <w:num w:numId="4" w16cid:durableId="1691057375">
    <w:abstractNumId w:val="0"/>
  </w:num>
  <w:num w:numId="5" w16cid:durableId="1899969877">
    <w:abstractNumId w:val="12"/>
  </w:num>
  <w:num w:numId="6" w16cid:durableId="1508979495">
    <w:abstractNumId w:val="15"/>
  </w:num>
  <w:num w:numId="7" w16cid:durableId="1568565628">
    <w:abstractNumId w:val="9"/>
  </w:num>
  <w:num w:numId="8" w16cid:durableId="1943955140">
    <w:abstractNumId w:val="14"/>
  </w:num>
  <w:num w:numId="9" w16cid:durableId="1768034766">
    <w:abstractNumId w:val="1"/>
  </w:num>
  <w:num w:numId="10" w16cid:durableId="1991014056">
    <w:abstractNumId w:val="4"/>
  </w:num>
  <w:num w:numId="11" w16cid:durableId="1533032992">
    <w:abstractNumId w:val="2"/>
  </w:num>
  <w:num w:numId="12" w16cid:durableId="640614721">
    <w:abstractNumId w:val="11"/>
  </w:num>
  <w:num w:numId="13" w16cid:durableId="2027558707">
    <w:abstractNumId w:val="7"/>
  </w:num>
  <w:num w:numId="14" w16cid:durableId="1093626458">
    <w:abstractNumId w:val="10"/>
  </w:num>
  <w:num w:numId="15" w16cid:durableId="1284532200">
    <w:abstractNumId w:val="5"/>
  </w:num>
  <w:num w:numId="16" w16cid:durableId="190382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AF8"/>
    <w:rsid w:val="00042E69"/>
    <w:rsid w:val="00043865"/>
    <w:rsid w:val="00071AF8"/>
    <w:rsid w:val="000D17C5"/>
    <w:rsid w:val="00124DC2"/>
    <w:rsid w:val="001251FC"/>
    <w:rsid w:val="00180C65"/>
    <w:rsid w:val="00241DEC"/>
    <w:rsid w:val="0028218E"/>
    <w:rsid w:val="00384DFB"/>
    <w:rsid w:val="004007E7"/>
    <w:rsid w:val="004D1B5E"/>
    <w:rsid w:val="004D7F5C"/>
    <w:rsid w:val="005B5E29"/>
    <w:rsid w:val="005F509E"/>
    <w:rsid w:val="00660916"/>
    <w:rsid w:val="006A64BB"/>
    <w:rsid w:val="006E61DC"/>
    <w:rsid w:val="006E6A46"/>
    <w:rsid w:val="00886DD5"/>
    <w:rsid w:val="00896A10"/>
    <w:rsid w:val="00903418"/>
    <w:rsid w:val="00A06F91"/>
    <w:rsid w:val="00B0548D"/>
    <w:rsid w:val="00B16502"/>
    <w:rsid w:val="00B37B9C"/>
    <w:rsid w:val="00B50B05"/>
    <w:rsid w:val="00B74EF4"/>
    <w:rsid w:val="00C4400D"/>
    <w:rsid w:val="00CD705A"/>
    <w:rsid w:val="00DB533B"/>
    <w:rsid w:val="00DE3E4A"/>
    <w:rsid w:val="00E02903"/>
    <w:rsid w:val="00E47FC3"/>
    <w:rsid w:val="00EE3702"/>
    <w:rsid w:val="00F377CC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C5079"/>
  <w15:chartTrackingRefBased/>
  <w15:docId w15:val="{E4D6D9A3-FF03-4824-B7D4-18F9B1EB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F8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F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400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4007E7"/>
    <w:rPr>
      <w:rFonts w:ascii="Times New Roman" w:hAnsi="Times New Roman" w:cs="Times New Roman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24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74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B74EF4"/>
    <w:rPr>
      <w:rFonts w:ascii="Times New Roman" w:hAnsi="Times New Roman" w:cs="Times New Roman"/>
      <w:kern w:val="0"/>
      <w:sz w:val="20"/>
      <w:szCs w:val="20"/>
    </w:rPr>
  </w:style>
  <w:style w:type="paragraph" w:styleId="aa">
    <w:name w:val="Revision"/>
    <w:hidden/>
    <w:uiPriority w:val="99"/>
    <w:semiHidden/>
    <w:rsid w:val="001251FC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169C-0407-405D-8581-1FFA91CE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Y.T. Shih</dc:creator>
  <cp:keywords/>
  <dc:description/>
  <cp:lastModifiedBy>Albert Lu</cp:lastModifiedBy>
  <cp:revision>4</cp:revision>
  <cp:lastPrinted>2023-11-24T03:18:00Z</cp:lastPrinted>
  <dcterms:created xsi:type="dcterms:W3CDTF">2025-01-21T03:01:00Z</dcterms:created>
  <dcterms:modified xsi:type="dcterms:W3CDTF">2026-07-20T08:04:00Z</dcterms:modified>
</cp:coreProperties>
</file>